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Constellation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ControlCo,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14,443,227.00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14,443,227.00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14,443,227.00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Energy Capital Partners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7,232,996.00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7,232,996.00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7,232,996.00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Energy Capital Partners IV,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1,466,151.00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1,466,151.00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1,466,151.00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Calpine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5,744,080.00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5,744,080.00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5,744,080.00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III Volt Holdings,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69,149.00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69,149.00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III-A Volt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2,327,800.00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2,327,800.00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2,327,800.00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III-B Volt Holdings,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281,120.00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281,120.00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281,120.00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III-C Volt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962,349.00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962,349.00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962,349.00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III-D Volt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1,187,704.00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1,187,704.00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1,187,704.00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Checkerspot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2,404,874.00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2,404,874.00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2,404,874.00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IV-A Volt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351,240.00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351,240.00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351,240.00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IV-B Volt Holdings,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58,863.00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58,863.00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58,863.00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IV-C Volt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291,129.00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291,129.00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291,129.00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IV-D Volt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764,919.00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764,919.00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764,919.00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Calpine Fund GP,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5,744,080.00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5,744,080.00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5,744,080.00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Calpine Continuation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4,702,479.00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4,702,479.00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4,702,479.00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ECP Calpine Rollover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399,812.00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399,812.00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399,812.00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item1to9"/>
      <w:bookmarkStart w:id="75" w:name="item1to9"/>
      <w:bookmarkEnd w:id="75"/>
    </w:p>
    <w:tbl>
      <w:tblPr>
        <w:tblW w:w="10205" w:type="dxa"/>
        <w:jc w:val="left"/>
        <w:tblInd w:w="0" w:type="dxa"/>
        <w:tblLayout w:type="fixed"/>
        <w:tblCellMar>
          <w:top w:w="28" w:type="dxa"/>
          <w:left w:w="28" w:type="dxa"/>
          <w:bottom w:w="28" w:type="dxa"/>
          <w:right w:w="28" w:type="dxa"/>
        </w:tblCellMar>
      </w:tblPr>
      <w:tblGrid>
        <w:gridCol w:w="1170"/>
        <w:gridCol w:w="8880"/>
        <w:gridCol w:w="155"/>
      </w:tblGrid>
      <w:tr>
        <w:trPr/>
        <w:tc>
          <w:tcPr>
            <w:tcW w:w="1170" w:type="dxa"/>
            <w:tcBorders/>
            <w:vAlign w:val="center"/>
          </w:tcPr>
          <w:p>
            <w:pPr>
              <w:pStyle w:val="TableContents"/>
              <w:bidi w:val="0"/>
              <w:spacing w:before="0" w:after="283"/>
              <w:jc w:val="left"/>
              <w:rPr/>
            </w:pPr>
            <w:r>
              <w:rPr/>
              <w:t>Item 1.</w:t>
            </w:r>
          </w:p>
        </w:tc>
        <w:tc>
          <w:tcPr>
            <w:tcW w:w="88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Name of issuer: </w:t>
            </w:r>
          </w:p>
          <w:p>
            <w:pPr>
              <w:pStyle w:val="TableContents"/>
              <w:bidi w:val="0"/>
              <w:spacing w:before="0" w:after="0"/>
              <w:jc w:val="left"/>
              <w:rPr/>
            </w:pPr>
            <w:r>
              <w:rPr/>
              <w:t>Constellation Energy Corp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1310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2.</w:t>
            </w:r>
          </w:p>
        </w:tc>
        <w:tc>
          <w:tcPr>
            <w:tcW w:w="88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ECP ControlCo, LLC Energy Capital Partners III, LLC Energy Capital Partners IV, LLC ECP Calpine GP, LLC ECP III Volt Holdings, LLC ECP III-A Volt Holdings, LLC ECP III-B Volt Holdings, LLC ECP III-C Volt Holdings, LP ECP III-D Volt Holdings, LP ECP Checkerspot Holdings, LP ECP IV-A Volt Holdings, LP ECP IV-B Volt Holdings, LP ECP IV-C Volt Holdings, LP ECP IV-D Volt Holdings, LP ECP Calpine Fund GP, LP ECP Calpine Continuation Fund, LP ECP Calpine Rollover Fund, LP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address for each of the Reporting Persons is c/o ECP ControlCo, LLC, 40 Beechwood Road, Summit, NJ 07901.</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3.</w:t>
            </w:r>
          </w:p>
        </w:tc>
        <w:tc>
          <w:tcPr>
            <w:tcW w:w="88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(f)</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(g)</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(h)</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(j)</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(k)</w:t>
            </w:r>
          </w:p>
        </w:tc>
        <w:tc>
          <w:tcPr>
            <w:tcW w:w="8880" w:type="dxa"/>
            <w:tcBorders/>
            <w:vAlign w:val="center"/>
          </w:tcPr>
          <w:p>
            <w:pPr>
              <w:pStyle w:val="TableContents"/>
              <w:bidi w:val="0"/>
              <w:spacing w:before="0" w:after="283"/>
              <w:jc w:val="left"/>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9035" w:type="dxa"/>
            <w:gridSpan w:val="2"/>
            <w:tcBorders/>
            <w:vAlign w:val="center"/>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4.</w:t>
            </w:r>
          </w:p>
        </w:tc>
        <w:tc>
          <w:tcPr>
            <w:tcW w:w="88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to this Schedule 13G is incorporated by reference into this Item 4. The ownership information presented herein represents beneficial ownership of Common Stock immediately after the Reporting Persons' sale of Common Stock pursuant to an underwriting agreement on June 2, 2026, based upon 357,102,017 shares of Common Stock outstanding as of June 2, 2026, as disclosed in the Issuer's Prospectus filed with the Securities and Exchange Commission on June 2, 2026. The number of securities reported as beneficially owned herein includes: 69,149 shares of Common Stock held by ECP III Volt Holdings, LLC; 2,327,800 shares of Common Stock held by ECP III-A Volt Holdings, LLC; 281,120 shares of Common Stock held by ECP III-B Volt Holdings, LLC; 962,349 shares of Common Stock held by ECP III-C Volt Holdings, LP; 1,187,704 shares of Common Stock held by ECP III-D Volt Holdings, LP; 2,404,874 shares of Common Stock held by ECP Checkerspot Holdings, LP; 351,240 shares of Common Stock held by ECP IV-A Volt Holdings, LP; 58,863 shares of Common Stock held by ECP IV-B Volt Holdings, LP; 291,129 shares of Common Stock held by ECP IV-C Volt Holdings, LP; 764,919 shares of Common Stock held by ECP IV-D Volt Holdings, LP; 641,789 shares of Common Stock held by ECP Calpine Fund GP, LP.; 4,702,479 shares of Common Stock held by ECP Calpine Continuation Fund, LP; and 399,812 shares of Common Stock held by ECP Calpine Rollover Fund, LP. ECP ControlCo, LLC is the managing member of each of Energy Capital Partners III, LLC, Energy Capital Partners IV, LLC and ECP Calpine GP, LLC. Energy Capital Partners III, LLC, as a result of its indirect control over each of the following entities, may be deemed to share beneficial ownership of the securities held of record by each of ECP III Volt Holdings, LLC, ECP III-A Volt Holdings, LLC, ECP III-B Volt Holdings, LLC, ECP III-C Volt Holdings, LP, ECP III-D Volt Holdings, LP, and ECP Checkerspot Holdings, LP. Energy Capital Partners IV, LLC, as a result of its indirect control over each of the following entities, may be deemed to share beneficial ownership of the securities held of record by each of ECP IV-A Volt Holdings, LP, ECP IV-B Volt Holdings, LP, ECP IV-C Volt Holdings, LP, and ECP IV-D Volt Holdings, LP. ECP Calpine GP, LLC, as a result of its direct control over ECP Calpine Fund GP, LP and indirect control over each of the following entities, may be deemed to share beneficial ownership of the securities held of record by each of ECP Calpine Continuation Fund, LP and ECP Calpine Rollover Fund, LP. ECP Calpine Fund GP, LP in its capacity as the general partner of ECP Calpine Continuation Fund, LP and ECP Calpine Rollover Fund, LP may also be deemed to share beneficial ownership of the securities held of record by each of ECP Calpine Continuation Fund, LP and ECP Calpine Rollover Fund, LP. ECP ControlCo, LLC is controlled by its board of managers, which consists of Douglas Kimmelman, Peter Labbat, Tyler Reeder, Rahman D'Argenio, Raoul Hughes and Xavier Robert, all of whom collectively share the power to vote and dispose of the securities beneficially owned by ECP ControlCo, LLC. As a result of the relationships described herein, each of ECP ControlCo, LLC and the individuals named herein may be deemed to share beneficial ownership of the securities that may be deemed to be beneficially owned by each of Energy Capital Partners IV, LLC, Energy Capital Partners III, LLC and ECP Calpine GP, LLC. Each of them disclaims any such beneficial ownership.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information contained on the cover pages to this Schedule 13G.  %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information contained on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information contained on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information contained on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information contained on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5.</w:t>
            </w:r>
          </w:p>
        </w:tc>
        <w:tc>
          <w:tcPr>
            <w:tcW w:w="88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6.</w:t>
            </w:r>
          </w:p>
        </w:tc>
        <w:tc>
          <w:tcPr>
            <w:tcW w:w="88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7.</w:t>
            </w:r>
          </w:p>
        </w:tc>
        <w:tc>
          <w:tcPr>
            <w:tcW w:w="88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8.</w:t>
            </w:r>
          </w:p>
        </w:tc>
        <w:tc>
          <w:tcPr>
            <w:tcW w:w="88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Item 9.</w:t>
            </w:r>
          </w:p>
        </w:tc>
        <w:tc>
          <w:tcPr>
            <w:tcW w:w="88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certifications"/>
      <w:bookmarkStart w:id="77" w:name="certifications"/>
      <w:bookmarkEnd w:id="7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signatureInfo"/>
      <w:bookmarkStart w:id="79" w:name="signatureInfo"/>
      <w:bookmarkEnd w:id="7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56" w:type="dxa"/>
        <w:jc w:val="left"/>
        <w:tblInd w:w="0" w:type="dxa"/>
        <w:tblLayout w:type="fixed"/>
        <w:tblCellMar>
          <w:top w:w="28" w:type="dxa"/>
          <w:left w:w="28" w:type="dxa"/>
          <w:bottom w:w="28" w:type="dxa"/>
          <w:right w:w="28" w:type="dxa"/>
        </w:tblCellMar>
      </w:tblPr>
      <w:tblGrid>
        <w:gridCol w:w="2378"/>
        <w:gridCol w:w="2378"/>
      </w:tblGrid>
      <w:tr>
        <w:trPr/>
        <w:tc>
          <w:tcPr>
            <w:tcW w:w="2378" w:type="dxa"/>
            <w:tcBorders/>
            <w:vAlign w:val="center"/>
          </w:tcPr>
          <w:p>
            <w:pPr>
              <w:pStyle w:val="TableContents"/>
              <w:bidi w:val="0"/>
              <w:spacing w:before="0" w:after="0"/>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0"/>
                    <w:jc w:val="left"/>
                    <w:rPr/>
                  </w:pPr>
                  <w:r>
                    <w:rPr/>
                    <w:t>ECP ControlCo, LLC</w:t>
                  </w:r>
                </w:p>
              </w:tc>
            </w:tr>
          </w:tbl>
          <w:p>
            <w:pPr>
              <w:pStyle w:val="TableContents"/>
              <w:bidi w:val="0"/>
              <w:spacing w:before="0" w:after="283"/>
              <w:jc w:val="left"/>
              <w:rPr/>
            </w:pPr>
            <w:r>
              <w:rPr/>
            </w:r>
          </w:p>
        </w:tc>
        <w:tc>
          <w:tcPr>
            <w:tcW w:w="2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Energy Capital Partners III,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ECP ControlCo, LLC, its managing member, By: /s/ Jennifer Gray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Jennifer Gray, General Counsel</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Energy Capital Partners IV, LLC</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ECP ControlCo, LLC, its managing member, By: /s/ Jennifer Gray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Jennifer Gray, General Counsel</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ECP Calpine GP,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ECP ControlCo, LLC, its managing member, By: /s/ Jennifer Gray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Jennifer Gray, General Counsel</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ECP III Volt Holdings, LLC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By: Energy Capital Partners III, LP, Energy Capital Partners GP III, LP, Energy Capital Partners III, LLC, ECP ControlCo, LLC, By: /s/ Jennifer Gray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Jennifer Gray, General Counsel</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ECP III-A Volt Holdings, LLC</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Executive Vice President &amp;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ECP III-B Volt Holdings,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Executive Vice President &amp;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ECP III-C Volt Holdings,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ECP III Volt Holdings GP, LLC, its general partner, By: /s/ Jennifer Gray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Jennifer Gray, Executive Vice President &amp; General Counsel</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ECP III-D Volt Holdings,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ECP III Volt Holdings GP, LLC, its general partner, By: /s/ Jennifer Gray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Jennifer Gray, Executive Vice President &amp; General Counsel</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ECP Checkerspot Holdings,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By: Volt Parent GP, LLC, Energy Capital Partners III, LLC, ECP ControlCo, LLC, By: /s/ Jennifer Gray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Jennifer Gray, General Counsel</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ECP IV-A Volt Holdings,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ECP IV Volt Holdings GP, LLC, its general partner, 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Executive Vice President &amp;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ECP IV-B Volt Holdings,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ECP IV Volt Holdings GP, LLC, its general partner, 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Executive Vice President &amp;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ECP IV-C Volt Holdings, LP</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ECP IV Volt Holdings GP, LLC, its general partner, 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Executive Vice President &amp;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ECP IV-D Volt Holdings, LP</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ECP IV Volt Holdings GP, LLC, its general partner, 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Executive Vice President &amp;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ECP Calpine Fund GP, LP</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ECP Calpine GP, LLC, its general partner, By: ECP ControlCo, LLC, its managing member, By: /s/ Jennifer Gray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Jennifer Gray, General Counsel</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ECP Calpine Continuation Fund, LP</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ECP Calpine Fund GP, LP, By: ECP Calpine GP, LLC, By: ECP ControlCo, LLC, 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ECP Calpine Rollover Fund, LP</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By: ECP Calpine Fund GP, LP, By: ECP Calpine GP, By: LLC, ECP ControlCo, LLC, By: /s/ Jennifer Gray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Jennifer Gray, General Counsel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center"/>
              <w:rPr>
                <w:b/>
              </w:rPr>
            </w:pPr>
            <w:r>
              <w:rPr>
                <w:b/>
              </w:rPr>
              <w:t xml:space="preserve">Exhibit Information </w:t>
            </w:r>
          </w:p>
        </w:tc>
      </w:tr>
      <w:tr>
        <w:trPr/>
        <w:tc>
          <w:tcPr>
            <w:tcW w:w="5191" w:type="dxa"/>
            <w:tcBorders/>
            <w:vAlign w:val="center"/>
          </w:tcPr>
          <w:p>
            <w:pPr>
              <w:pStyle w:val="TableContents"/>
              <w:bidi w:val="0"/>
              <w:spacing w:before="0" w:after="283"/>
              <w:jc w:val="left"/>
              <w:rPr/>
            </w:pPr>
            <w:r>
              <w:rPr/>
              <w:t>Exhibit 99: 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checked.jpg"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3874</Words>
  <Characters>19857</Characters>
  <CharactersWithSpaces>23405</CharactersWithSpaces>
  <Paragraphs>907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