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0001697866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32"/>
        <w:gridCol w:w="3973"/>
      </w:tblGrid>
      <w:tr>
        <w:trPr/>
        <w:tc>
          <w:tcPr>
            <w:tcW w:w="6232" w:type="dxa"/>
            <w:tcBorders/>
            <w:vAlign w:val="center"/>
          </w:tcPr>
          <w:p>
            <w:pPr>
              <w:pStyle w:val="TableContents"/>
              <w:bidi w:val="0"/>
              <w:spacing w:before="0" w:after="283"/>
              <w:jc w:val="left"/>
              <w:rPr/>
            </w:pPr>
            <w:r>
              <w:rPr/>
              <w:t>Name of Issuer</w:t>
            </w:r>
          </w:p>
        </w:tc>
        <w:tc>
          <w:tcPr>
            <w:tcW w:w="3973" w:type="dxa"/>
            <w:tcBorders/>
            <w:vAlign w:val="center"/>
          </w:tcPr>
          <w:p>
            <w:pPr>
              <w:pStyle w:val="TableContents"/>
              <w:bidi w:val="0"/>
              <w:spacing w:before="0" w:after="0"/>
              <w:jc w:val="left"/>
              <w:rPr/>
            </w:pPr>
            <w:r>
              <w:rPr/>
              <w:t>Constellation Energy Corporation</w:t>
            </w:r>
          </w:p>
        </w:tc>
      </w:tr>
      <w:tr>
        <w:trPr/>
        <w:tc>
          <w:tcPr>
            <w:tcW w:w="6232" w:type="dxa"/>
            <w:tcBorders/>
            <w:vAlign w:val="center"/>
          </w:tcPr>
          <w:p>
            <w:pPr>
              <w:pStyle w:val="TableContents"/>
              <w:bidi w:val="0"/>
              <w:spacing w:before="0" w:after="283"/>
              <w:jc w:val="left"/>
              <w:rPr/>
            </w:pPr>
            <w:r>
              <w:rPr/>
              <w:t>SEC File Number</w:t>
            </w:r>
          </w:p>
        </w:tc>
        <w:tc>
          <w:tcPr>
            <w:tcW w:w="3973" w:type="dxa"/>
            <w:tcBorders/>
            <w:vAlign w:val="center"/>
          </w:tcPr>
          <w:p>
            <w:pPr>
              <w:pStyle w:val="TableContents"/>
              <w:bidi w:val="0"/>
              <w:spacing w:before="0" w:after="0"/>
              <w:jc w:val="left"/>
              <w:rPr/>
            </w:pPr>
            <w:r>
              <w:rPr/>
              <w:t>001-41137</w:t>
            </w:r>
          </w:p>
        </w:tc>
      </w:tr>
      <w:tr>
        <w:trPr/>
        <w:tc>
          <w:tcPr>
            <w:tcW w:w="6232" w:type="dxa"/>
            <w:tcBorders/>
            <w:vAlign w:val="center"/>
          </w:tcPr>
          <w:p>
            <w:pPr>
              <w:pStyle w:val="TableContents"/>
              <w:bidi w:val="0"/>
              <w:spacing w:before="0" w:after="283"/>
              <w:jc w:val="left"/>
              <w:rPr/>
            </w:pPr>
            <w:r>
              <w:rPr/>
              <w:t>Address of Issuer</w:t>
            </w:r>
          </w:p>
        </w:tc>
        <w:tc>
          <w:tcPr>
            <w:tcW w:w="3973" w:type="dxa"/>
            <w:tcBorders/>
            <w:vAlign w:val="center"/>
          </w:tcPr>
          <w:p>
            <w:pPr>
              <w:pStyle w:val="TableContents"/>
              <w:bidi w:val="0"/>
              <w:spacing w:before="0" w:after="0"/>
              <w:jc w:val="left"/>
              <w:rPr/>
            </w:pPr>
            <w:r>
              <w:rPr/>
              <w:t>1310 Point Street</w:t>
              <w:br/>
              <w:t>Baltimore</w:t>
              <w:br/>
              <w:t xml:space="preserve">MARYLAND </w:t>
              <w:br/>
              <w:t>21231</w:t>
            </w:r>
          </w:p>
        </w:tc>
      </w:tr>
      <w:tr>
        <w:trPr/>
        <w:tc>
          <w:tcPr>
            <w:tcW w:w="6232" w:type="dxa"/>
            <w:tcBorders/>
            <w:vAlign w:val="center"/>
          </w:tcPr>
          <w:p>
            <w:pPr>
              <w:pStyle w:val="TableContents"/>
              <w:bidi w:val="0"/>
              <w:spacing w:before="0" w:after="283"/>
              <w:jc w:val="left"/>
              <w:rPr/>
            </w:pPr>
            <w:r>
              <w:rPr/>
              <w:t>Phone</w:t>
            </w:r>
          </w:p>
        </w:tc>
        <w:tc>
          <w:tcPr>
            <w:tcW w:w="3973" w:type="dxa"/>
            <w:tcBorders/>
            <w:vAlign w:val="center"/>
          </w:tcPr>
          <w:p>
            <w:pPr>
              <w:pStyle w:val="TableContents"/>
              <w:bidi w:val="0"/>
              <w:spacing w:before="0" w:after="0"/>
              <w:jc w:val="left"/>
              <w:rPr/>
            </w:pPr>
            <w:r>
              <w:rPr/>
              <w:t>1-833-883-0162</w:t>
            </w:r>
          </w:p>
        </w:tc>
      </w:tr>
      <w:tr>
        <w:trPr/>
        <w:tc>
          <w:tcPr>
            <w:tcW w:w="6232" w:type="dxa"/>
            <w:tcBorders/>
            <w:vAlign w:val="center"/>
          </w:tcPr>
          <w:p>
            <w:pPr>
              <w:pStyle w:val="TableContents"/>
              <w:bidi w:val="0"/>
              <w:spacing w:before="0" w:after="283"/>
              <w:jc w:val="left"/>
              <w:rPr/>
            </w:pPr>
            <w:r>
              <w:rPr/>
              <w:t>Name of Person for Whose Account the Securities are To Be Sold</w:t>
            </w:r>
          </w:p>
        </w:tc>
        <w:tc>
          <w:tcPr>
            <w:tcW w:w="3973" w:type="dxa"/>
            <w:tcBorders/>
            <w:vAlign w:val="center"/>
          </w:tcPr>
          <w:p>
            <w:pPr>
              <w:pStyle w:val="TableContents"/>
              <w:bidi w:val="0"/>
              <w:spacing w:before="0" w:after="0"/>
              <w:jc w:val="left"/>
              <w:rPr/>
            </w:pPr>
            <w:r>
              <w:rPr/>
              <w:t>Andrew Novotny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32" w:type="dxa"/>
            <w:tcBorders/>
            <w:vAlign w:val="center"/>
          </w:tcPr>
          <w:p>
            <w:pPr>
              <w:pStyle w:val="TableContents"/>
              <w:bidi w:val="0"/>
              <w:spacing w:before="0" w:after="283"/>
              <w:jc w:val="left"/>
              <w:rPr/>
            </w:pPr>
            <w:r>
              <w:rPr/>
              <w:t>Relationship to Issuer</w:t>
            </w:r>
          </w:p>
        </w:tc>
        <w:tc>
          <w:tcPr>
            <w:tcW w:w="397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19825</w:t>
            </w:r>
          </w:p>
        </w:tc>
        <w:tc>
          <w:tcPr>
            <w:tcW w:w="1391" w:type="dxa"/>
            <w:tcBorders/>
            <w:vAlign w:val="center"/>
          </w:tcPr>
          <w:p>
            <w:pPr>
              <w:pStyle w:val="TableContents"/>
              <w:bidi w:val="0"/>
              <w:spacing w:before="0" w:after="283"/>
              <w:jc w:val="left"/>
              <w:rPr/>
            </w:pPr>
            <w:r>
              <w:rPr/>
              <w:t>5409846</w:t>
            </w:r>
          </w:p>
        </w:tc>
        <w:tc>
          <w:tcPr>
            <w:tcW w:w="1565" w:type="dxa"/>
            <w:tcBorders/>
            <w:vAlign w:val="center"/>
          </w:tcPr>
          <w:p>
            <w:pPr>
              <w:pStyle w:val="TableContents"/>
              <w:bidi w:val="0"/>
              <w:spacing w:before="0" w:after="283"/>
              <w:jc w:val="left"/>
              <w:rPr/>
            </w:pPr>
            <w:r>
              <w:rPr/>
              <w:t>354307379</w:t>
            </w:r>
          </w:p>
        </w:tc>
        <w:tc>
          <w:tcPr>
            <w:tcW w:w="1574" w:type="dxa"/>
            <w:tcBorders/>
            <w:vAlign w:val="center"/>
          </w:tcPr>
          <w:p>
            <w:pPr>
              <w:pStyle w:val="TableContents"/>
              <w:bidi w:val="0"/>
              <w:spacing w:before="0" w:after="283"/>
              <w:jc w:val="left"/>
              <w:rPr/>
            </w:pPr>
            <w:r>
              <w:rPr/>
              <w:t>08/21/2026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2"/>
        <w:gridCol w:w="1095"/>
        <w:gridCol w:w="1541"/>
        <w:gridCol w:w="1131"/>
        <w:gridCol w:w="511"/>
        <w:gridCol w:w="1095"/>
        <w:gridCol w:w="1134"/>
        <w:gridCol w:w="1036"/>
        <w:gridCol w:w="1590"/>
      </w:tblGrid>
      <w:tr>
        <w:trPr/>
        <w:tc>
          <w:tcPr>
            <w:tcW w:w="1072" w:type="dxa"/>
            <w:tcBorders/>
            <w:vAlign w:val="center"/>
          </w:tcPr>
          <w:p>
            <w:pPr>
              <w:pStyle w:val="TableHeading"/>
              <w:suppressLineNumbers/>
              <w:bidi w:val="0"/>
              <w:spacing w:before="0" w:after="283"/>
              <w:jc w:val="center"/>
              <w:rPr/>
            </w:pPr>
            <w:r>
              <w:rPr/>
              <w:t>Title of the Class</w:t>
            </w:r>
          </w:p>
        </w:tc>
        <w:tc>
          <w:tcPr>
            <w:tcW w:w="1095" w:type="dxa"/>
            <w:tcBorders/>
            <w:vAlign w:val="center"/>
          </w:tcPr>
          <w:p>
            <w:pPr>
              <w:pStyle w:val="TableHeading"/>
              <w:suppressLineNumbers/>
              <w:bidi w:val="0"/>
              <w:spacing w:before="0" w:after="283"/>
              <w:jc w:val="center"/>
              <w:rPr/>
            </w:pPr>
            <w:r>
              <w:rPr/>
              <w:t>Date you Acquired</w:t>
            </w:r>
          </w:p>
        </w:tc>
        <w:tc>
          <w:tcPr>
            <w:tcW w:w="1541" w:type="dxa"/>
            <w:tcBorders/>
            <w:vAlign w:val="center"/>
          </w:tcPr>
          <w:p>
            <w:pPr>
              <w:pStyle w:val="TableHeading"/>
              <w:suppressLineNumbers/>
              <w:bidi w:val="0"/>
              <w:spacing w:before="0" w:after="283"/>
              <w:jc w:val="center"/>
              <w:rPr/>
            </w:pPr>
            <w:r>
              <w:rPr/>
              <w:t>Nature of Acquisition Transaction</w:t>
            </w:r>
          </w:p>
        </w:tc>
        <w:tc>
          <w:tcPr>
            <w:tcW w:w="1131"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5" w:type="dxa"/>
            <w:tcBorders/>
            <w:vAlign w:val="center"/>
          </w:tcPr>
          <w:p>
            <w:pPr>
              <w:pStyle w:val="TableHeading"/>
              <w:suppressLineNumbers/>
              <w:bidi w:val="0"/>
              <w:spacing w:before="0" w:after="283"/>
              <w:jc w:val="center"/>
              <w:rPr/>
            </w:pPr>
            <w:r>
              <w:rPr/>
              <w:t>Date Donor Acquired</w:t>
            </w:r>
          </w:p>
        </w:tc>
        <w:tc>
          <w:tcPr>
            <w:tcW w:w="1134" w:type="dxa"/>
            <w:tcBorders/>
            <w:vAlign w:val="center"/>
          </w:tcPr>
          <w:p>
            <w:pPr>
              <w:pStyle w:val="TableHeading"/>
              <w:suppressLineNumbers/>
              <w:bidi w:val="0"/>
              <w:spacing w:before="0" w:after="283"/>
              <w:jc w:val="center"/>
              <w:rPr/>
            </w:pPr>
            <w:r>
              <w:rPr/>
              <w:t>Amount of Securities Acquired</w:t>
            </w:r>
          </w:p>
        </w:tc>
        <w:tc>
          <w:tcPr>
            <w:tcW w:w="1036" w:type="dxa"/>
            <w:tcBorders/>
            <w:vAlign w:val="center"/>
          </w:tcPr>
          <w:p>
            <w:pPr>
              <w:pStyle w:val="TableHeading"/>
              <w:suppressLineNumbers/>
              <w:bidi w:val="0"/>
              <w:spacing w:before="0" w:after="283"/>
              <w:jc w:val="center"/>
              <w:rPr/>
            </w:pPr>
            <w:r>
              <w:rPr/>
              <w:t>Date of Payment</w:t>
            </w:r>
          </w:p>
        </w:tc>
        <w:tc>
          <w:tcPr>
            <w:tcW w:w="159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2" w:type="dxa"/>
            <w:tcBorders/>
            <w:vAlign w:val="center"/>
          </w:tcPr>
          <w:p>
            <w:pPr>
              <w:pStyle w:val="TableContents"/>
              <w:bidi w:val="0"/>
              <w:spacing w:before="0" w:after="283"/>
              <w:jc w:val="left"/>
              <w:rPr/>
            </w:pPr>
            <w:r>
              <w:rPr/>
              <w:t>Common</w:t>
            </w:r>
          </w:p>
        </w:tc>
        <w:tc>
          <w:tcPr>
            <w:tcW w:w="1095" w:type="dxa"/>
            <w:tcBorders/>
            <w:vAlign w:val="center"/>
          </w:tcPr>
          <w:p>
            <w:pPr>
              <w:pStyle w:val="TableContents"/>
              <w:bidi w:val="0"/>
              <w:spacing w:before="0" w:after="283"/>
              <w:jc w:val="left"/>
              <w:rPr/>
            </w:pPr>
            <w:r>
              <w:rPr/>
              <w:t>01/07/2026</w:t>
            </w:r>
          </w:p>
        </w:tc>
        <w:tc>
          <w:tcPr>
            <w:tcW w:w="1541" w:type="dxa"/>
            <w:tcBorders/>
            <w:vAlign w:val="center"/>
          </w:tcPr>
          <w:p>
            <w:pPr>
              <w:pStyle w:val="TableContents"/>
              <w:bidi w:val="0"/>
              <w:spacing w:before="0" w:after="283"/>
              <w:jc w:val="left"/>
              <w:rPr/>
            </w:pPr>
            <w:r>
              <w:rPr/>
              <w:t>Acquired by Compensation - Performance Award</w:t>
            </w:r>
          </w:p>
        </w:tc>
        <w:tc>
          <w:tcPr>
            <w:tcW w:w="1131"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5"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pPr>
            <w:r>
              <w:rPr/>
              <w:t>19825</w:t>
            </w:r>
          </w:p>
        </w:tc>
        <w:tc>
          <w:tcPr>
            <w:tcW w:w="1036" w:type="dxa"/>
            <w:tcBorders/>
            <w:vAlign w:val="center"/>
          </w:tcPr>
          <w:p>
            <w:pPr>
              <w:pStyle w:val="TableContents"/>
              <w:bidi w:val="0"/>
              <w:spacing w:before="0" w:after="283"/>
              <w:jc w:val="left"/>
              <w:rPr/>
            </w:pPr>
            <w:r>
              <w:rPr/>
              <w:t>01/07/2026</w:t>
            </w:r>
          </w:p>
        </w:tc>
        <w:tc>
          <w:tcPr>
            <w:tcW w:w="159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39"/>
        <w:gridCol w:w="6366"/>
      </w:tblGrid>
      <w:tr>
        <w:trPr/>
        <w:tc>
          <w:tcPr>
            <w:tcW w:w="3839" w:type="dxa"/>
            <w:tcBorders/>
            <w:vAlign w:val="center"/>
          </w:tcPr>
          <w:p>
            <w:pPr>
              <w:pStyle w:val="TableContents"/>
              <w:bidi w:val="0"/>
              <w:spacing w:before="0" w:after="283"/>
              <w:jc w:val="left"/>
              <w:rPr/>
            </w:pPr>
            <w:r>
              <w:rPr/>
              <w:t>Remarks</w:t>
            </w:r>
          </w:p>
        </w:tc>
        <w:tc>
          <w:tcPr>
            <w:tcW w:w="6366" w:type="dxa"/>
            <w:tcBorders/>
            <w:vAlign w:val="center"/>
          </w:tcPr>
          <w:p>
            <w:pPr>
              <w:pStyle w:val="TableContents"/>
              <w:bidi w:val="0"/>
              <w:spacing w:before="0" w:after="0"/>
              <w:jc w:val="left"/>
              <w:rPr/>
            </w:pPr>
            <w:r>
              <w:rPr/>
              <w:t>The sales of shares set forth herein are made in connection with a selling plan dated 5/18/2026, that is intended to comply with Rule 10b5-1(c).</w:t>
            </w:r>
          </w:p>
        </w:tc>
      </w:tr>
      <w:tr>
        <w:trPr/>
        <w:tc>
          <w:tcPr>
            <w:tcW w:w="3839" w:type="dxa"/>
            <w:tcBorders/>
            <w:vAlign w:val="center"/>
          </w:tcPr>
          <w:p>
            <w:pPr>
              <w:pStyle w:val="TableContents"/>
              <w:bidi w:val="0"/>
              <w:spacing w:before="0" w:after="283"/>
              <w:jc w:val="left"/>
              <w:rPr/>
            </w:pPr>
            <w:r>
              <w:rPr/>
              <w:t>Date of Notice</w:t>
            </w:r>
          </w:p>
        </w:tc>
        <w:tc>
          <w:tcPr>
            <w:tcW w:w="6366" w:type="dxa"/>
            <w:tcBorders/>
            <w:vAlign w:val="center"/>
          </w:tcPr>
          <w:p>
            <w:pPr>
              <w:pStyle w:val="TableContents"/>
              <w:bidi w:val="0"/>
              <w:spacing w:before="0" w:after="0"/>
              <w:jc w:val="left"/>
              <w:rPr/>
            </w:pPr>
            <w:r>
              <w:rPr/>
              <w:t>08/21/2026</w:t>
            </w:r>
          </w:p>
        </w:tc>
      </w:tr>
      <w:tr>
        <w:trPr/>
        <w:tc>
          <w:tcPr>
            <w:tcW w:w="3839" w:type="dxa"/>
            <w:tcBorders/>
            <w:vAlign w:val="center"/>
          </w:tcPr>
          <w:p>
            <w:pPr>
              <w:pStyle w:val="TableContents"/>
              <w:bidi w:val="0"/>
              <w:spacing w:before="0" w:after="283"/>
              <w:jc w:val="left"/>
              <w:rPr/>
            </w:pPr>
            <w:r>
              <w:rPr/>
              <w:t>Date of Plan Adoption or Giving of Instruction, If Relying on Rule 10b5-1</w:t>
            </w:r>
          </w:p>
        </w:tc>
        <w:tc>
          <w:tcPr>
            <w:tcW w:w="6366" w:type="dxa"/>
            <w:tcBorders/>
            <w:vAlign w:val="center"/>
          </w:tcPr>
          <w:p>
            <w:pPr>
              <w:pStyle w:val="TableContents"/>
              <w:bidi w:val="0"/>
              <w:spacing w:before="0" w:after="0"/>
              <w:jc w:val="left"/>
              <w:rPr/>
            </w:pPr>
            <w:r>
              <w:rPr/>
              <w:t>05/18/2026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39" w:type="dxa"/>
            <w:tcBorders/>
            <w:vAlign w:val="center"/>
          </w:tcPr>
          <w:p>
            <w:pPr>
              <w:pStyle w:val="TableContents"/>
              <w:bidi w:val="0"/>
              <w:spacing w:before="0" w:after="283"/>
              <w:jc w:val="left"/>
              <w:rPr/>
            </w:pPr>
            <w:r>
              <w:rPr/>
              <w:t>Signature</w:t>
            </w:r>
          </w:p>
        </w:tc>
        <w:tc>
          <w:tcPr>
            <w:tcW w:w="6366" w:type="dxa"/>
            <w:tcBorders/>
            <w:vAlign w:val="center"/>
          </w:tcPr>
          <w:p>
            <w:pPr>
              <w:pStyle w:val="TableContents"/>
              <w:bidi w:val="0"/>
              <w:spacing w:before="0" w:after="0"/>
              <w:jc w:val="left"/>
              <w:rPr/>
            </w:pPr>
            <w:r>
              <w:rPr/>
              <w:t>Goldman Sachs &amp; Co. LLC on behalf of Andrew Novotny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620</Words>
  <Characters>3120</Characters>
  <CharactersWithSpaces>3683</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